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pStyle w:val="Heading2"/>
      </w:pPr>
      <w:r>
        <w:t>S4.36 Case Summary Information Sheet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487"/>
      </w:tblGrid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Respondent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Contact details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Parish/congregation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Diocese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31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Date allegation received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Brief details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Church authority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Contact details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Designated liaison person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Contact details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Advisor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Contact details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Complainant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Contact details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:rsidTr="00525336">
        <w:trPr>
          <w:trHeight w:val="71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 xml:space="preserve">Support person 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Contact details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</w:tbl>
    <w:p w:rsidR="00525336" w:rsidRDefault="00525336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525336" w:rsidP="005A71A6">
      <w:pPr>
        <w:widowControl w:val="0"/>
        <w:tabs>
          <w:tab w:val="right" w:leader="underscore" w:pos="4260"/>
          <w:tab w:val="right" w:leader="underscore" w:pos="8940"/>
        </w:tabs>
        <w:suppressAutoHyphens/>
        <w:autoSpaceDE w:val="0"/>
        <w:autoSpaceDN w:val="0"/>
        <w:adjustRightInd w:val="0"/>
        <w:spacing w:after="170" w:line="360" w:lineRule="auto"/>
        <w:textAlignment w:val="center"/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 be used only for the purposes indicated on the form. It may be accessed only by those with responsibility for managing files</w:t>
      </w:r>
      <w:bookmarkStart w:id="0" w:name="_GoBack"/>
      <w:bookmarkEnd w:id="0"/>
    </w:p>
    <w:sectPr w:rsidR="00525336" w:rsidSect="005A71A6">
      <w:pgSz w:w="11910" w:h="16840"/>
      <w:pgMar w:top="0" w:right="0" w:bottom="720" w:left="1300" w:header="0" w:footer="52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ED" w:rsidRDefault="005F3DED" w:rsidP="00C44634">
      <w:pPr>
        <w:spacing w:after="0" w:line="240" w:lineRule="auto"/>
      </w:pPr>
      <w:r>
        <w:separator/>
      </w:r>
    </w:p>
  </w:endnote>
  <w:endnote w:type="continuationSeparator" w:id="0">
    <w:p w:rsidR="005F3DED" w:rsidRDefault="005F3DED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ED" w:rsidRDefault="005F3DED" w:rsidP="00C44634">
      <w:pPr>
        <w:spacing w:after="0" w:line="240" w:lineRule="auto"/>
      </w:pPr>
      <w:r>
        <w:separator/>
      </w:r>
    </w:p>
  </w:footnote>
  <w:footnote w:type="continuationSeparator" w:id="0">
    <w:p w:rsidR="005F3DED" w:rsidRDefault="005F3DED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B5E45"/>
    <w:rsid w:val="000E0C49"/>
    <w:rsid w:val="001F26EA"/>
    <w:rsid w:val="00250F01"/>
    <w:rsid w:val="00267147"/>
    <w:rsid w:val="00296746"/>
    <w:rsid w:val="003F2107"/>
    <w:rsid w:val="004366E8"/>
    <w:rsid w:val="00500E31"/>
    <w:rsid w:val="00525336"/>
    <w:rsid w:val="005A71A6"/>
    <w:rsid w:val="005F3DED"/>
    <w:rsid w:val="00632F6B"/>
    <w:rsid w:val="00646BC6"/>
    <w:rsid w:val="006E3884"/>
    <w:rsid w:val="0075451A"/>
    <w:rsid w:val="00771853"/>
    <w:rsid w:val="008869B4"/>
    <w:rsid w:val="0089341B"/>
    <w:rsid w:val="00907866"/>
    <w:rsid w:val="009842CF"/>
    <w:rsid w:val="00984F18"/>
    <w:rsid w:val="00987170"/>
    <w:rsid w:val="00A367E8"/>
    <w:rsid w:val="00A615B6"/>
    <w:rsid w:val="00AA3AC2"/>
    <w:rsid w:val="00B569E5"/>
    <w:rsid w:val="00C44634"/>
    <w:rsid w:val="00C47AB9"/>
    <w:rsid w:val="00CE34A7"/>
    <w:rsid w:val="00D452FF"/>
    <w:rsid w:val="00D531D5"/>
    <w:rsid w:val="00D67A9D"/>
    <w:rsid w:val="00D83432"/>
    <w:rsid w:val="00DA3739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2018-02-20T20:42:00Z</dcterms:created>
  <dcterms:modified xsi:type="dcterms:W3CDTF">2018-02-20T20:42:00Z</dcterms:modified>
</cp:coreProperties>
</file>